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697" w:rsidRPr="005C0E53" w:rsidRDefault="00611697" w:rsidP="004E7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97" w:rsidRPr="005C0E53" w:rsidRDefault="00611697" w:rsidP="004E7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97" w:rsidRPr="005C0E53" w:rsidRDefault="00611697" w:rsidP="004E7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6779" w:rsidRDefault="00A074DC" w:rsidP="00A07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  НА УЧАСТНИЦИТЕ В  МЛАДЕЖКИ ДЕЙНОСТИ „</w:t>
      </w:r>
      <w:r w:rsidR="004A7872">
        <w:rPr>
          <w:rFonts w:ascii="Times New Roman" w:hAnsi="Times New Roman" w:cs="Times New Roman"/>
          <w:b/>
          <w:sz w:val="24"/>
          <w:szCs w:val="24"/>
        </w:rPr>
        <w:t>СИМУЛАТОР ЗА ПОЛОЖИТЕЛНА ПРОМЯНА</w:t>
      </w:r>
      <w:r w:rsidR="00CA43AE" w:rsidRPr="005C0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779" w:rsidRPr="005C0E53">
        <w:rPr>
          <w:rFonts w:ascii="Times New Roman" w:hAnsi="Times New Roman" w:cs="Times New Roman"/>
          <w:b/>
          <w:sz w:val="24"/>
          <w:szCs w:val="24"/>
        </w:rPr>
        <w:t>ПО</w:t>
      </w:r>
      <w:r w:rsidR="00A96779" w:rsidRPr="005C0E53">
        <w:rPr>
          <w:rFonts w:ascii="Times New Roman" w:hAnsi="Times New Roman" w:cs="Times New Roman"/>
          <w:sz w:val="24"/>
          <w:szCs w:val="24"/>
        </w:rPr>
        <w:t xml:space="preserve"> </w:t>
      </w:r>
      <w:r w:rsidR="004A7872">
        <w:rPr>
          <w:rFonts w:ascii="Times New Roman" w:hAnsi="Times New Roman" w:cs="Times New Roman"/>
          <w:b/>
          <w:sz w:val="24"/>
          <w:szCs w:val="24"/>
        </w:rPr>
        <w:t>ПРОЕКТ:</w:t>
      </w:r>
      <w:r w:rsidR="004A7872" w:rsidRPr="004A7872">
        <w:rPr>
          <w:rFonts w:ascii="Times New Roman" w:hAnsi="Times New Roman" w:cs="Times New Roman"/>
          <w:b/>
          <w:sz w:val="24"/>
          <w:szCs w:val="24"/>
        </w:rPr>
        <w:t xml:space="preserve"> „МЛАДЕЖИ ЗА ПРОМЯНА“, ДОГОВОР №.: 2022-1-BG01-KA154-YOU-000054445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4DC" w:rsidRDefault="00A074DC" w:rsidP="00A07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 wp14:anchorId="0807F7E5" wp14:editId="34BDC7FC">
            <wp:simplePos x="0" y="0"/>
            <wp:positionH relativeFrom="column">
              <wp:posOffset>-662940</wp:posOffset>
            </wp:positionH>
            <wp:positionV relativeFrom="paragraph">
              <wp:posOffset>135890</wp:posOffset>
            </wp:positionV>
            <wp:extent cx="270573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43" y="21330"/>
                <wp:lineTo x="21443" y="0"/>
                <wp:lineTo x="0" y="0"/>
              </wp:wrapPolygon>
            </wp:wrapTight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4DC" w:rsidRDefault="00A074DC" w:rsidP="00A07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4DC" w:rsidRPr="00A074DC" w:rsidRDefault="00A074DC" w:rsidP="00A07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4DC">
        <w:rPr>
          <w:rFonts w:ascii="Times New Roman" w:hAnsi="Times New Roman" w:cs="Times New Roman"/>
          <w:b/>
          <w:sz w:val="28"/>
          <w:szCs w:val="28"/>
        </w:rPr>
        <w:t>„КАК ДА НАПРАВИМ  МОНТАНА ЗЕЛЕН ГРАД С ПРИРОДОСЪОБРАЗЕННАЧИН НА ЖИВОТ“</w:t>
      </w:r>
    </w:p>
    <w:p w:rsidR="00602EC2" w:rsidRPr="005C0E53" w:rsidRDefault="00602EC2" w:rsidP="004E7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0870" w:rsidRPr="005C0E53" w:rsidRDefault="00180870" w:rsidP="00273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22B" w:rsidRDefault="00C8122B" w:rsidP="00C812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4DC" w:rsidRPr="00D01A37" w:rsidRDefault="00A01C79" w:rsidP="00E16E55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Младежката програма „КАК ДА НАПРАВИМ  МОНТАНА ЗЕЛЕН ГРАД С ПРИРОДОСЪОБРАЗЕННАЧИН НА ЖИВОТ“</w:t>
      </w:r>
      <w:r w:rsidR="0088662C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е разработена от младежи участници в симулаторите за положителна промяна по проект „Младежи в действие“,</w:t>
      </w: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като основен документ за осъществяване на </w:t>
      </w:r>
      <w:r w:rsidR="0088662C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младежките политики</w:t>
      </w: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тази област на местно ниво. Основните </w:t>
      </w:r>
      <w:r w:rsidR="0088662C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предложения</w:t>
      </w: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които се поставят с програмата, са свързани с бъдещите </w:t>
      </w:r>
      <w:r w:rsidR="0088662C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действия за превръщането на Монтана в по-зелен град с природосъобразен начин на живот, които да бъдат предоставени на община Монтана за включване в Общинския план за развитие</w:t>
      </w:r>
    </w:p>
    <w:p w:rsidR="0088662C" w:rsidRPr="00D01A37" w:rsidRDefault="0088662C" w:rsidP="00C8122B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88662C" w:rsidRPr="00D01A37" w:rsidRDefault="0088662C" w:rsidP="0088662C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Целите на програмата са:</w:t>
      </w:r>
    </w:p>
    <w:p w:rsidR="0088662C" w:rsidRPr="00D01A37" w:rsidRDefault="0088662C" w:rsidP="001B7EDF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Да се определи къде към настоящия момент е </w:t>
      </w:r>
      <w:r w:rsidR="001B7EDF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град Монтана</w:t>
      </w: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по отношение на</w:t>
      </w:r>
    </w:p>
    <w:p w:rsidR="001B7EDF" w:rsidRPr="00D01A37" w:rsidRDefault="001B7EDF" w:rsidP="0088662C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озеленяването и прпиродосъобразния начин на живот, спрямо мнението на младите хора;</w:t>
      </w:r>
    </w:p>
    <w:p w:rsidR="0088662C" w:rsidRPr="00D01A37" w:rsidRDefault="001B7EDF" w:rsidP="001B7EDF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Разработване </w:t>
      </w:r>
      <w:r w:rsidR="0088662C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 </w:t>
      </w: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предложения и  </w:t>
      </w:r>
      <w:r w:rsidR="0088662C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инициативи, съответстващи на</w:t>
      </w:r>
    </w:p>
    <w:p w:rsidR="001B7EDF" w:rsidRPr="00D01A37" w:rsidRDefault="0088662C" w:rsidP="0088662C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възможностите,</w:t>
      </w:r>
      <w:r w:rsidR="001B7EDF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даденостите/демографски и природни/ и  вижданията на младите хора за зелената и природосъобразна визия на град Монтана;  </w:t>
      </w:r>
    </w:p>
    <w:p w:rsidR="0088662C" w:rsidRPr="00D01A37" w:rsidRDefault="0088662C" w:rsidP="001B7EDF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Доизграждане и обогатяване на Зелената система;</w:t>
      </w:r>
    </w:p>
    <w:p w:rsidR="0088662C" w:rsidRPr="00D01A37" w:rsidRDefault="0088662C" w:rsidP="001B7EDF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Повишаване ефективността</w:t>
      </w:r>
      <w:r w:rsidR="001B7EDF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добавяне на дейности свързани </w:t>
      </w: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 управление на отпадъците;</w:t>
      </w:r>
    </w:p>
    <w:p w:rsidR="004F2B3B" w:rsidRPr="00D01A37" w:rsidRDefault="0088662C" w:rsidP="0088662C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Устойчиво развитие;</w:t>
      </w:r>
    </w:p>
    <w:p w:rsidR="004F2B3B" w:rsidRPr="00D01A37" w:rsidRDefault="0088662C" w:rsidP="0088662C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Предотвратяване и намаляване на риска за човешкото здраве;</w:t>
      </w:r>
    </w:p>
    <w:p w:rsidR="00D01A37" w:rsidRPr="00D01A37" w:rsidRDefault="0088662C" w:rsidP="0088662C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Участие на </w:t>
      </w:r>
      <w:r w:rsidR="004F2B3B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младежката общественост</w:t>
      </w: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</w:t>
      </w:r>
      <w:r w:rsidR="004F2B3B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процеса на вземане на решения за превръщането на Монтана в зелен град с природосъобразен начин на живот;</w:t>
      </w:r>
    </w:p>
    <w:p w:rsidR="00D01A37" w:rsidRPr="00D01A37" w:rsidRDefault="0088662C" w:rsidP="0088662C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Информиране на гражданите за </w:t>
      </w:r>
      <w:r w:rsidR="00D01A37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опазване на </w:t>
      </w: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околната среда;</w:t>
      </w:r>
    </w:p>
    <w:p w:rsidR="0088662C" w:rsidRPr="00D01A37" w:rsidRDefault="0088662C" w:rsidP="0088662C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Замърсителят плаща за причинените вреди;</w:t>
      </w:r>
    </w:p>
    <w:p w:rsidR="004F2B3B" w:rsidRPr="00D01A37" w:rsidRDefault="0088662C" w:rsidP="0088662C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Възстановяване и подобряване качеството </w:t>
      </w:r>
      <w:r w:rsidR="004F2B3B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зелената инфраструктура и природосъобразния начин на живот</w:t>
      </w:r>
    </w:p>
    <w:p w:rsidR="0088662C" w:rsidRPr="00D01A37" w:rsidRDefault="0088662C" w:rsidP="0088662C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Интегриране на политикат</w:t>
      </w:r>
      <w:r w:rsidR="004F2B3B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 по опазване на околната среда,създаване на повече „зелени точки“</w:t>
      </w: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4F2B3B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 природосъобразни</w:t>
      </w:r>
      <w:r w:rsidR="00E16E55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действия;</w:t>
      </w:r>
    </w:p>
    <w:p w:rsidR="00D01A37" w:rsidRPr="00D01A37" w:rsidRDefault="00D01A37" w:rsidP="00D01A37">
      <w:pPr>
        <w:spacing w:after="0"/>
        <w:ind w:left="36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D01A37" w:rsidRPr="00557815" w:rsidRDefault="00D01A37" w:rsidP="00D01A37">
      <w:pPr>
        <w:spacing w:after="0"/>
        <w:ind w:left="3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Програмни приоритети</w:t>
      </w:r>
    </w:p>
    <w:p w:rsidR="00D01A37" w:rsidRPr="00D01A37" w:rsidRDefault="00D01A37" w:rsidP="00D01A37">
      <w:pPr>
        <w:spacing w:after="0"/>
        <w:ind w:left="36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Настоящата  програма включва следните шест приоритета:</w:t>
      </w:r>
    </w:p>
    <w:p w:rsidR="00D01A37" w:rsidRDefault="00D01A37" w:rsidP="00D01A37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A37" w:rsidRPr="00D01A37" w:rsidRDefault="00557815" w:rsidP="00D01A3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Засаждане и ситуиране на  места</w:t>
      </w:r>
      <w:r w:rsidR="00D01A37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съществуващите паркове и градинки в гр. Монтана, за да изглежда по-зелен и красив град:</w:t>
      </w:r>
    </w:p>
    <w:p w:rsidR="00D01A37" w:rsidRPr="00D01A37" w:rsidRDefault="00557815" w:rsidP="00D01A37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</w:t>
      </w:r>
      <w:r w:rsidR="00D01A37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радинки с дървета и цветя;</w:t>
      </w:r>
    </w:p>
    <w:p w:rsidR="00D01A37" w:rsidRPr="00D01A37" w:rsidRDefault="00D01A37" w:rsidP="00D01A37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Отделни места за засаждане от гражданите;</w:t>
      </w:r>
    </w:p>
    <w:p w:rsidR="00D01A37" w:rsidRPr="00D01A37" w:rsidRDefault="00D01A37" w:rsidP="00D01A37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Храсти;</w:t>
      </w:r>
    </w:p>
    <w:p w:rsid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</w:t>
      </w:r>
      <w:r w:rsidR="00D01A37" w:rsidRPr="00D01A3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краси по празниците;</w:t>
      </w:r>
    </w:p>
    <w:p w:rsidR="00557815" w:rsidRDefault="00557815" w:rsidP="00557815">
      <w:pPr>
        <w:spacing w:after="160" w:line="259" w:lineRule="auto"/>
        <w:ind w:left="148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557815" w:rsidRPr="00557815" w:rsidRDefault="00557815" w:rsidP="0055781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ставяне  или изграждане в местата включени в Приоритет 1,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за да може младежите да водят природосъобразен начин на живот: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Кофи за рециклиране;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Фитнес уреди;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Беседки;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Бутки за еко-продукти;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Табели за забрана на тютюнопушенето;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Отворен фитнес център/Стрийт фитнес;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Табели с положителни послания за опазване на околната среда и града;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Машини за бутилки и капачки, които предоставят възнаграждение, с цел да се стимулират младежите;</w:t>
      </w:r>
    </w:p>
    <w:p w:rsidR="00557815" w:rsidRPr="00557815" w:rsidRDefault="00557815" w:rsidP="00557815">
      <w:pPr>
        <w:spacing w:after="160" w:line="259" w:lineRule="auto"/>
        <w:ind w:left="148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557815" w:rsidRPr="00557815" w:rsidRDefault="00557815" w:rsidP="0055781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Изграждане на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велоалеи на територията на град Монтана: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всички по-големи улици, свързващи центъра и комплексите;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парковете;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Около ул. "Патриарх Евтимий";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кв. "Жерави";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Основните булеварди.</w:t>
      </w:r>
    </w:p>
    <w:p w:rsidR="00557815" w:rsidRPr="00557815" w:rsidRDefault="00557815" w:rsidP="00557815">
      <w:pPr>
        <w:spacing w:after="160" w:line="259" w:lineRule="auto"/>
        <w:ind w:left="148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557815" w:rsidRPr="00557815" w:rsidRDefault="00557815" w:rsidP="0055781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Изграждане или ситуиране на  друг тип места за спорт 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територията на град Монтана: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Плувни басейни;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Зала за художествена или спортна гимнастика;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Алеи за бягане;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Тенис кортове;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Голф игрище на открито;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База за академично гребане на яз. Огоста; 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Баскетболни/футболни и волейболни игрища в парковете;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Боулинг;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Маси за шах, не само в парк "Огоста";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Въжен парк;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Бадминтон;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Тенис маси на открито;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Конна езда;</w:t>
      </w:r>
    </w:p>
    <w:p w:rsid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Изкуствена стена за катерене.</w:t>
      </w:r>
    </w:p>
    <w:p w:rsidR="00990E7C" w:rsidRPr="00557815" w:rsidRDefault="00990E7C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Картинг писта</w:t>
      </w:r>
    </w:p>
    <w:p w:rsidR="00557815" w:rsidRPr="00557815" w:rsidRDefault="00557815" w:rsidP="00557815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557815" w:rsidRPr="00557815" w:rsidRDefault="00557815" w:rsidP="0055781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Облагородяване, изграждане и промяна на с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вободни места в гр. Монтана, където се събират младите хора:</w:t>
      </w:r>
    </w:p>
    <w:p w:rsidR="00557815" w:rsidRPr="00557815" w:rsidRDefault="00557815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5.1. Изграждане на чешми;</w:t>
      </w:r>
    </w:p>
    <w:p w:rsidR="00557815" w:rsidRPr="00557815" w:rsidRDefault="00557815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5.2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По-добро  поддържане на 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детските площадки;</w:t>
      </w:r>
    </w:p>
    <w:p w:rsidR="00557815" w:rsidRPr="00557815" w:rsidRDefault="00557815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5.3.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Изграждане на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места за кучета, където да могат да се пускат свободно;</w:t>
      </w:r>
    </w:p>
    <w:p w:rsidR="00557815" w:rsidRPr="00557815" w:rsidRDefault="00557815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5.4.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Изграждане на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доброволчески център за почистване на града /например в парк "Слънчева градина"/;</w:t>
      </w:r>
    </w:p>
    <w:p w:rsidR="00557815" w:rsidRPr="00557815" w:rsidRDefault="00557815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5.5. </w:t>
      </w:r>
      <w:r w:rsidR="001341F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Поставяне на е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лектро генериращи велосипеди и люлки в парк "Слънчева градина";</w:t>
      </w:r>
    </w:p>
    <w:p w:rsidR="00557815" w:rsidRPr="00557815" w:rsidRDefault="00557815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5.6. </w:t>
      </w:r>
      <w:r w:rsidR="001341F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Достъп до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интернет мрежа в парк "Слънчева градина";</w:t>
      </w:r>
    </w:p>
    <w:p w:rsidR="00557815" w:rsidRPr="00557815" w:rsidRDefault="00557815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5.7. </w:t>
      </w:r>
      <w:r w:rsidR="001341F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Осигуряване на п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овече дейности за почистване и хигиена</w:t>
      </w:r>
      <w:r w:rsidR="001341F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местата където се събират младежите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;</w:t>
      </w:r>
    </w:p>
    <w:p w:rsidR="00557815" w:rsidRPr="00557815" w:rsidRDefault="00557815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5.8. </w:t>
      </w:r>
      <w:r w:rsidR="001341F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Ремонтиране на 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парк "Слънчева градина"; </w:t>
      </w:r>
    </w:p>
    <w:p w:rsidR="00557815" w:rsidRPr="00557815" w:rsidRDefault="00557815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5.9. </w:t>
      </w:r>
      <w:r w:rsidR="001341F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Поставяне на е</w:t>
      </w: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 пейки;</w:t>
      </w:r>
    </w:p>
    <w:p w:rsidR="00557815" w:rsidRDefault="00557815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5.10. </w:t>
      </w:r>
      <w:r w:rsidR="001341F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Реконструкция на градинката до музея;</w:t>
      </w:r>
    </w:p>
    <w:p w:rsidR="00C13EDF" w:rsidRPr="00557815" w:rsidRDefault="00C13EDF" w:rsidP="00557815">
      <w:pPr>
        <w:spacing w:after="160" w:line="259" w:lineRule="auto"/>
        <w:ind w:left="76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5.11. </w:t>
      </w:r>
      <w:r w:rsidRPr="00C13ED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Ремонтиране на футболното игрище до „Банята“</w:t>
      </w:r>
    </w:p>
    <w:p w:rsidR="00557815" w:rsidRPr="00557815" w:rsidRDefault="00557815" w:rsidP="00557815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557815" w:rsidRPr="00557815" w:rsidRDefault="001341FF" w:rsidP="0055781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</w:t>
      </w:r>
      <w:r w:rsidR="00557815"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оставя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 на</w:t>
      </w:r>
      <w:r w:rsidR="00557815"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кофи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557815"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за разделно събиране на отпадъци и друг тип 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съоръжения </w:t>
      </w:r>
      <w:r w:rsidR="00557815"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или контейнери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места за тяхното поставяне</w:t>
      </w:r>
      <w:r w:rsidR="00557815"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: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центъра;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 входовете на блоковете;</w:t>
      </w:r>
    </w:p>
    <w:p w:rsidR="00557815" w:rsidRPr="00557815" w:rsidRDefault="00557815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близост до училища, паркове и градини;</w:t>
      </w:r>
    </w:p>
    <w:p w:rsidR="00557815" w:rsidRPr="00557815" w:rsidRDefault="001341FF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Поставяне на</w:t>
      </w:r>
      <w:r w:rsidR="00557815"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повече контейнери за капачки;</w:t>
      </w:r>
    </w:p>
    <w:p w:rsidR="00557815" w:rsidRPr="00557815" w:rsidRDefault="001341FF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Поставяне на </w:t>
      </w:r>
      <w:r w:rsidR="00557815"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кофи за хранителни отпадъци, от които да се прави компост за обогатяване на почвите;</w:t>
      </w:r>
    </w:p>
    <w:p w:rsidR="00557815" w:rsidRPr="00557815" w:rsidRDefault="001341FF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Поставяне на </w:t>
      </w:r>
      <w:r w:rsidR="00557815"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контейнери за дрехи и обувки;</w:t>
      </w:r>
    </w:p>
    <w:p w:rsidR="00557815" w:rsidRPr="00557815" w:rsidRDefault="001341FF" w:rsidP="00557815">
      <w:pPr>
        <w:numPr>
          <w:ilvl w:val="1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Поставяне на</w:t>
      </w:r>
      <w:r w:rsidR="00557815" w:rsidRPr="005578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вградени кофи за отпадъци /под земята/.</w:t>
      </w:r>
    </w:p>
    <w:p w:rsidR="00557815" w:rsidRPr="00557815" w:rsidRDefault="00557815" w:rsidP="00557815">
      <w:pPr>
        <w:spacing w:after="160" w:line="259" w:lineRule="auto"/>
        <w:ind w:left="1485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557815" w:rsidRPr="00D01A37" w:rsidRDefault="00557815" w:rsidP="0055781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D01A37" w:rsidRDefault="00D01A37" w:rsidP="00D01A37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A37" w:rsidRPr="00D01A37" w:rsidRDefault="00D01A37" w:rsidP="00D01A37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D01A37" w:rsidRPr="00D01A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BC9" w:rsidRDefault="00073BC9" w:rsidP="00C86E54">
      <w:pPr>
        <w:spacing w:after="0" w:line="240" w:lineRule="auto"/>
      </w:pPr>
      <w:r>
        <w:separator/>
      </w:r>
    </w:p>
  </w:endnote>
  <w:endnote w:type="continuationSeparator" w:id="0">
    <w:p w:rsidR="00073BC9" w:rsidRDefault="00073BC9" w:rsidP="00C8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7872" w:rsidRPr="0067175A" w:rsidRDefault="004A7872" w:rsidP="004A7872">
    <w:pPr>
      <w:tabs>
        <w:tab w:val="right" w:pos="9027"/>
      </w:tabs>
      <w:spacing w:after="0" w:line="240" w:lineRule="auto"/>
      <w:jc w:val="center"/>
      <w:rPr>
        <w:rFonts w:ascii="Times New Roman" w:eastAsia="Calibri" w:hAnsi="Times New Roman" w:cs="Times New Roman"/>
        <w:noProof/>
        <w:lang w:eastAsia="bg-BG"/>
      </w:rPr>
    </w:pPr>
    <w:r w:rsidRPr="0067175A">
      <w:rPr>
        <w:rFonts w:ascii="Times New Roman" w:eastAsia="Calibri" w:hAnsi="Times New Roman" w:cs="Times New Roman"/>
        <w:noProof/>
        <w:lang w:eastAsia="bg-BG"/>
      </w:rPr>
      <w:t>Проект  „Младежи за промяна“, Договор №.: 2022-1-BG01-KA154-YOU-000054445 по Програма „Еразъм+“,  Ключова дейност 1 „Образователна мобилност на граждани“, сектор „Младежи“,  финансиран от Европейски съюз. Съдържанието на документа е отговорност единствено на сдружение „Център за развитие Монтанезиум“ и по никакъв начин не отразява позицията и не е отговорност на Европейската комисия“</w:t>
    </w:r>
  </w:p>
  <w:p w:rsidR="00C86E54" w:rsidRDefault="00C86E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BC9" w:rsidRDefault="00073BC9" w:rsidP="00C86E54">
      <w:pPr>
        <w:spacing w:after="0" w:line="240" w:lineRule="auto"/>
      </w:pPr>
      <w:r>
        <w:separator/>
      </w:r>
    </w:p>
  </w:footnote>
  <w:footnote w:type="continuationSeparator" w:id="0">
    <w:p w:rsidR="00073BC9" w:rsidRDefault="00073BC9" w:rsidP="00C8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E54" w:rsidRDefault="00E75AB0" w:rsidP="00C86E54">
    <w:pPr>
      <w:pStyle w:val="a8"/>
      <w:tabs>
        <w:tab w:val="clear" w:pos="4536"/>
        <w:tab w:val="clear" w:pos="9072"/>
        <w:tab w:val="left" w:pos="7950"/>
      </w:tabs>
    </w:pPr>
    <w:r>
      <w:rPr>
        <w:noProof/>
        <w:lang w:eastAsia="bg-BG"/>
      </w:rPr>
      <w:drawing>
        <wp:anchor distT="0" distB="0" distL="114300" distR="114300" simplePos="0" relativeHeight="251662336" behindDoc="1" locked="0" layoutInCell="1" allowOverlap="1" wp14:anchorId="1F0E7596" wp14:editId="08C1C5AD">
          <wp:simplePos x="0" y="0"/>
          <wp:positionH relativeFrom="column">
            <wp:posOffset>4710430</wp:posOffset>
          </wp:positionH>
          <wp:positionV relativeFrom="paragraph">
            <wp:posOffset>-297180</wp:posOffset>
          </wp:positionV>
          <wp:extent cx="1524000" cy="781050"/>
          <wp:effectExtent l="0" t="0" r="0" b="0"/>
          <wp:wrapTight wrapText="bothSides">
            <wp:wrapPolygon edited="0">
              <wp:start x="0" y="0"/>
              <wp:lineTo x="0" y="21073"/>
              <wp:lineTo x="21330" y="21073"/>
              <wp:lineTo x="21330" y="0"/>
              <wp:lineTo x="0" y="0"/>
            </wp:wrapPolygon>
          </wp:wrapTight>
          <wp:docPr id="5" name="Картина 5" descr="E:\Еразъм\ERASMUS Youth activities\loga\LogomMONTANEZIUM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Еразъм\ERASMUS Youth activities\loga\LogomMONTANEZIUM_backgrou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1A2"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0CC92A95" wp14:editId="1C735A77">
          <wp:simplePos x="0" y="0"/>
          <wp:positionH relativeFrom="column">
            <wp:posOffset>-556895</wp:posOffset>
          </wp:positionH>
          <wp:positionV relativeFrom="paragraph">
            <wp:posOffset>-297180</wp:posOffset>
          </wp:positionV>
          <wp:extent cx="3692525" cy="666750"/>
          <wp:effectExtent l="0" t="0" r="3175" b="0"/>
          <wp:wrapTight wrapText="bothSides">
            <wp:wrapPolygon edited="0">
              <wp:start x="0" y="0"/>
              <wp:lineTo x="0" y="20983"/>
              <wp:lineTo x="9806" y="20983"/>
              <wp:lineTo x="18275" y="20366"/>
              <wp:lineTo x="18387" y="16663"/>
              <wp:lineTo x="17273" y="14811"/>
              <wp:lineTo x="12035" y="9874"/>
              <wp:lineTo x="21507" y="6171"/>
              <wp:lineTo x="21507" y="1234"/>
              <wp:lineTo x="6018" y="0"/>
              <wp:lineTo x="0" y="0"/>
            </wp:wrapPolygon>
          </wp:wrapTight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25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E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794_"/>
      </v:shape>
    </w:pict>
  </w:numPicBullet>
  <w:abstractNum w:abstractNumId="0" w15:restartNumberingAfterBreak="0">
    <w:nsid w:val="3D620699"/>
    <w:multiLevelType w:val="hybridMultilevel"/>
    <w:tmpl w:val="7F3A3106"/>
    <w:lvl w:ilvl="0" w:tplc="F23EC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702D"/>
    <w:multiLevelType w:val="hybridMultilevel"/>
    <w:tmpl w:val="89400086"/>
    <w:lvl w:ilvl="0" w:tplc="F23EC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D2E8D"/>
    <w:multiLevelType w:val="hybridMultilevel"/>
    <w:tmpl w:val="F9D05E6E"/>
    <w:lvl w:ilvl="0" w:tplc="F23EC2F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3861C9"/>
    <w:multiLevelType w:val="hybridMultilevel"/>
    <w:tmpl w:val="EBDE68A0"/>
    <w:lvl w:ilvl="0" w:tplc="EA08B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A24EE"/>
    <w:multiLevelType w:val="multilevel"/>
    <w:tmpl w:val="273EEB6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552539717">
    <w:abstractNumId w:val="3"/>
  </w:num>
  <w:num w:numId="2" w16cid:durableId="351609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434701">
    <w:abstractNumId w:val="2"/>
  </w:num>
  <w:num w:numId="4" w16cid:durableId="1408959484">
    <w:abstractNumId w:val="0"/>
  </w:num>
  <w:num w:numId="5" w16cid:durableId="1908957515">
    <w:abstractNumId w:val="1"/>
  </w:num>
  <w:num w:numId="6" w16cid:durableId="949120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fef9f4,#d8fee9,#d8fe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A9"/>
    <w:rsid w:val="000259A2"/>
    <w:rsid w:val="00066F8A"/>
    <w:rsid w:val="00073BC9"/>
    <w:rsid w:val="000828F4"/>
    <w:rsid w:val="00095BA4"/>
    <w:rsid w:val="000A13B0"/>
    <w:rsid w:val="001341FF"/>
    <w:rsid w:val="0013754F"/>
    <w:rsid w:val="00180870"/>
    <w:rsid w:val="001A09B0"/>
    <w:rsid w:val="001A5155"/>
    <w:rsid w:val="001B7EDF"/>
    <w:rsid w:val="001D18D5"/>
    <w:rsid w:val="002061EA"/>
    <w:rsid w:val="00206E57"/>
    <w:rsid w:val="002619C6"/>
    <w:rsid w:val="002735EF"/>
    <w:rsid w:val="00281B84"/>
    <w:rsid w:val="002C40DB"/>
    <w:rsid w:val="002E68AC"/>
    <w:rsid w:val="003B0CFB"/>
    <w:rsid w:val="004141C9"/>
    <w:rsid w:val="00415696"/>
    <w:rsid w:val="00464030"/>
    <w:rsid w:val="004A7872"/>
    <w:rsid w:val="004C2E7B"/>
    <w:rsid w:val="004E76BA"/>
    <w:rsid w:val="004F2B3B"/>
    <w:rsid w:val="004F5DCE"/>
    <w:rsid w:val="00504A38"/>
    <w:rsid w:val="00521F5B"/>
    <w:rsid w:val="00557815"/>
    <w:rsid w:val="00575657"/>
    <w:rsid w:val="005C0E53"/>
    <w:rsid w:val="00602EC2"/>
    <w:rsid w:val="0061042A"/>
    <w:rsid w:val="00611697"/>
    <w:rsid w:val="00615CA5"/>
    <w:rsid w:val="00682DB4"/>
    <w:rsid w:val="006C2F79"/>
    <w:rsid w:val="00711BE4"/>
    <w:rsid w:val="007673DA"/>
    <w:rsid w:val="007C2831"/>
    <w:rsid w:val="007E06F1"/>
    <w:rsid w:val="007E79A9"/>
    <w:rsid w:val="008017F0"/>
    <w:rsid w:val="0088662C"/>
    <w:rsid w:val="008A1922"/>
    <w:rsid w:val="00917DB0"/>
    <w:rsid w:val="00966334"/>
    <w:rsid w:val="00966856"/>
    <w:rsid w:val="00990E7C"/>
    <w:rsid w:val="00A01C79"/>
    <w:rsid w:val="00A074DC"/>
    <w:rsid w:val="00A9350C"/>
    <w:rsid w:val="00A96779"/>
    <w:rsid w:val="00B82BD1"/>
    <w:rsid w:val="00BD2F9E"/>
    <w:rsid w:val="00C1008D"/>
    <w:rsid w:val="00C13EDF"/>
    <w:rsid w:val="00C2729D"/>
    <w:rsid w:val="00C67B27"/>
    <w:rsid w:val="00C71260"/>
    <w:rsid w:val="00C8122B"/>
    <w:rsid w:val="00C825B1"/>
    <w:rsid w:val="00C86E54"/>
    <w:rsid w:val="00CA43AE"/>
    <w:rsid w:val="00CB0F5D"/>
    <w:rsid w:val="00CC51B9"/>
    <w:rsid w:val="00CD57B0"/>
    <w:rsid w:val="00CE267B"/>
    <w:rsid w:val="00D01A37"/>
    <w:rsid w:val="00D06ABA"/>
    <w:rsid w:val="00D63CB7"/>
    <w:rsid w:val="00D762F3"/>
    <w:rsid w:val="00DB01A2"/>
    <w:rsid w:val="00E16E55"/>
    <w:rsid w:val="00E75AB0"/>
    <w:rsid w:val="00EC1F58"/>
    <w:rsid w:val="00F202EA"/>
    <w:rsid w:val="00F639A2"/>
    <w:rsid w:val="00F63A10"/>
    <w:rsid w:val="00F7432B"/>
    <w:rsid w:val="00F87BD7"/>
    <w:rsid w:val="00FB24EB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f9f4,#d8fee9,#d8fedc"/>
    </o:shapedefaults>
    <o:shapelayout v:ext="edit">
      <o:idmap v:ext="edit" data="2"/>
    </o:shapelayout>
  </w:shapeDefaults>
  <w:decimalSymbol w:val=","/>
  <w:listSeparator w:val=";"/>
  <w14:docId w14:val="6DED6EA4"/>
  <w15:docId w15:val="{C4DC0A5B-0909-462A-99AB-F0A8439F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1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61E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35EF"/>
    <w:pPr>
      <w:ind w:left="720"/>
      <w:contextualSpacing/>
    </w:pPr>
  </w:style>
  <w:style w:type="table" w:styleId="a7">
    <w:name w:val="Table Grid"/>
    <w:basedOn w:val="a1"/>
    <w:uiPriority w:val="59"/>
    <w:rsid w:val="0050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C86E54"/>
  </w:style>
  <w:style w:type="paragraph" w:styleId="aa">
    <w:name w:val="footer"/>
    <w:basedOn w:val="a"/>
    <w:link w:val="ab"/>
    <w:uiPriority w:val="99"/>
    <w:unhideWhenUsed/>
    <w:rsid w:val="00C8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C8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EEE7-36DB-473A-80CF-3B0DAF16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Иванова</dc:creator>
  <cp:keywords/>
  <dc:description/>
  <cp:lastModifiedBy>Христина Иванова</cp:lastModifiedBy>
  <cp:revision>50</cp:revision>
  <cp:lastPrinted>2016-07-21T10:58:00Z</cp:lastPrinted>
  <dcterms:created xsi:type="dcterms:W3CDTF">2016-07-07T10:57:00Z</dcterms:created>
  <dcterms:modified xsi:type="dcterms:W3CDTF">2023-04-20T10:35:00Z</dcterms:modified>
</cp:coreProperties>
</file>